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17 января 2022 г. № 11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21.01.2022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ГЛАВА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  <w:br w:type="textWrapping"/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17 января 2022 г. № 11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назначении общественных обсуждений </w:t>
        <w:br w:type="textWrapping"/>
        <w:t xml:space="preserve">по проекту межевания территории, </w:t>
        <w:br w:type="textWrapping"/>
        <w:t xml:space="preserve">ограниченной ул. Магнитогорская, </w:t>
        <w:br w:type="textWrapping"/>
        <w:t xml:space="preserve">б-ром Фестивальный, ул. Путиловская </w:t>
        <w:br w:type="textWrapping"/>
        <w:t>в городском округе город Воронеж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21.04.2021 № 377 «О подготовке проекта межевания территории, ограниченной ул. Магнитогорская, б-ром Фестивальный, ул. Путиловская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приказом Федеральной службы государственной регистрации, кадастра и картографии от 10.11.2020 № П/0412 «Об утверждении классификатора видов разрешенного использования земельных участков» глава городского округа город Воронеж постановляет:</w:t>
        <w:br w:type="textWrapping"/>
        <w:br w:type="textWrapping"/>
        <w:t>1. Назначить с 21 января 2022 г. по 11 марта 2022 г. общественные обсуждения по проекту межевания территории, ограниченной ул. Магнитогорская, б-ром Фестивальный, ул. Путиловская в городском округе город Воронеж, согласно приложению № 1 к настоящему постановлению.</w:t>
        <w:br w:type="textWrapping"/>
        <w:br w:type="textWrapping"/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  <w:br w:type="textWrapping"/>
        <w:br w:type="textWrapping"/>
        <w:t>3. Установить, что участниками общественных обсуждений по проекту межевания территории, ограниченной ул. Магнитогорская, б-ром Фестивальный, ул. Путиловская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  <w:br w:type="textWrapping"/>
        <w:br w:type="textWrapping"/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Магнитогорская, б-ром Фестивальный, ул. Путиловская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  <w:br w:type="textWrapping"/>
        <w:br w:type="textWrapping"/>
        <w:t>5.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  <w:br w:type="textWrapping"/>
        <w:br w:type="textWrapping"/>
        <w:t>6. Установить, что с материалами по проекту межевания территории, ограниченной ул. Магнитогорская, б-ром Фестивальный, ул. Путиловская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  <w:br w:type="textWrapping"/>
        <w:br w:type="textWrapping"/>
        <w:t xml:space="preserve">7. Предложить участникам общественных обсуждений в течение всего периода размещения на официальном сайте и (или) информационном ресурсе проекта межевания территории, ограниченной ул. Магнитогорская, б-ром Фестивальный, ул. Путиловская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 </w:t>
        <w:br w:type="textWrapping"/>
        <w:br w:type="textWrapping"/>
        <w:t>8. Рабочему органу:</w:t>
        <w:br w:type="textWrapping"/>
        <w:br w:type="textWrapping"/>
        <w:t>8.1. Обеспечить размещение экспозиции демонстрационных материалов по проекту межевания территории, ограниченной ул. Магнитогорская, б-ром Фестивальный, ул. Путиловская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  <w:br w:type="textWrapping"/>
        <w:br w:type="textWrapping"/>
        <w:t>8.2.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  <w:br w:type="textWrapping"/>
        <w:br w:type="textWrapping"/>
        <w:t>8.3. В срок до 01 марта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  <w:br w:type="textWrapping"/>
        <w:br w:type="textWrapping"/>
        <w:t>9. Управлению информации администрации городского округа город Воронеж:</w:t>
        <w:br w:type="textWrapping"/>
        <w:br w:type="textWrapping"/>
        <w:t>9.1.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Магнитогорская, б-ром Фестивальный, ул. Путиловская в городском округе город Воронеж) и № 2 (оповещение о начале общественных обсуждений) к нему.</w:t>
        <w:br w:type="textWrapping"/>
        <w:br w:type="textWrapping"/>
        <w:t>9.2.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br w:type="textWrapping"/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hd w:val="clear" w:fill="FFFFFF"/>
        <w:spacing w:lineRule="auto" w:line="240" w:beforeAutospacing="0" w:afterAutospacing="0"/>
      </w:pP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2025-10-25T11:29:51Z</dcterms:modified>
  <cp:revision>37</cp:revision>
</cp:coreProperties>
</file>